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BB" w:rsidRPr="008A22BB" w:rsidRDefault="008A22BB" w:rsidP="00397C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BB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r w:rsidR="00CD0CCC">
        <w:rPr>
          <w:rFonts w:ascii="Times New Roman" w:hAnsi="Times New Roman" w:cs="Times New Roman"/>
          <w:b/>
          <w:sz w:val="28"/>
          <w:szCs w:val="28"/>
        </w:rPr>
        <w:t>Ермекеевского</w:t>
      </w:r>
      <w:r w:rsidRPr="008A22BB">
        <w:rPr>
          <w:rFonts w:ascii="Times New Roman" w:hAnsi="Times New Roman" w:cs="Times New Roman"/>
          <w:b/>
          <w:sz w:val="28"/>
          <w:szCs w:val="28"/>
        </w:rPr>
        <w:t xml:space="preserve"> района разъясняет.</w:t>
      </w:r>
    </w:p>
    <w:p w:rsidR="00631D09" w:rsidRDefault="00222F06" w:rsidP="00CD0C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31D09" w:rsidRPr="00397CF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 от 01.10</w:t>
      </w:r>
      <w:r w:rsidR="00631D09" w:rsidRPr="00397CF6">
        <w:rPr>
          <w:rFonts w:ascii="Times New Roman" w:hAnsi="Times New Roman" w:cs="Times New Roman"/>
          <w:sz w:val="28"/>
          <w:szCs w:val="28"/>
        </w:rPr>
        <w:t xml:space="preserve">.2019 </w:t>
      </w:r>
      <w:r w:rsidR="00397CF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151-з (далее – Закон)</w:t>
      </w:r>
      <w:r w:rsidR="00631D09" w:rsidRPr="0039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Республики Башкортостан установлены ограничения в сфере розничной продажи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бестабачных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курительных изделий и устройств, имитирующих курение табака лицам,</w:t>
      </w:r>
      <w:r w:rsidR="008A22BB" w:rsidRPr="008A2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достигшим 18-летнего возраста.</w:t>
      </w:r>
    </w:p>
    <w:p w:rsidR="00222F06" w:rsidRPr="00222F06" w:rsidRDefault="00222F06" w:rsidP="00CD0C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 2 Закона установлены следующие понятия:</w:t>
      </w:r>
    </w:p>
    <w:p w:rsidR="00222F06" w:rsidRPr="00222F06" w:rsidRDefault="00222F06" w:rsidP="00222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2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бестабачные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 xml:space="preserve"> курительные изделия - курительные изделия без табака (никотина), в том числе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бестабачные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 xml:space="preserve"> курительные смеси, курительн</w:t>
      </w:r>
      <w:r>
        <w:rPr>
          <w:rFonts w:ascii="Times New Roman" w:hAnsi="Times New Roman" w:cs="Times New Roman"/>
          <w:sz w:val="28"/>
          <w:szCs w:val="28"/>
        </w:rPr>
        <w:t>ые камни и сиропы и их аналоги;</w:t>
      </w:r>
    </w:p>
    <w:p w:rsidR="00222F06" w:rsidRPr="00222F06" w:rsidRDefault="00222F06" w:rsidP="00222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2F06">
        <w:rPr>
          <w:rFonts w:ascii="Times New Roman" w:hAnsi="Times New Roman" w:cs="Times New Roman"/>
          <w:sz w:val="28"/>
          <w:szCs w:val="28"/>
        </w:rPr>
        <w:t xml:space="preserve"> устройства, имитирующие курение табака, - электронные системы доставки никотина и электронные системы доставки продуктов, не являющихся никотином, кальяны, в том числе электронные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пароиспарительные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 xml:space="preserve"> изделия, и иные устройст</w:t>
      </w:r>
      <w:r>
        <w:rPr>
          <w:rFonts w:ascii="Times New Roman" w:hAnsi="Times New Roman" w:cs="Times New Roman"/>
          <w:sz w:val="28"/>
          <w:szCs w:val="28"/>
        </w:rPr>
        <w:t>ва, имитирующие курение табака;</w:t>
      </w:r>
    </w:p>
    <w:p w:rsidR="00222F06" w:rsidRPr="00222F06" w:rsidRDefault="00222F06" w:rsidP="00222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2F06">
        <w:rPr>
          <w:rFonts w:ascii="Times New Roman" w:hAnsi="Times New Roman" w:cs="Times New Roman"/>
          <w:sz w:val="28"/>
          <w:szCs w:val="28"/>
        </w:rPr>
        <w:t xml:space="preserve"> электронная система доставки никотина - одноразовое или многоразовое электронное устройство, продуцирующее аэрозоль, пар или дым путем нагревания жидкости в целях вдыхания пользователем (за исключением медицинских изделий, зарегистрированных в порядке, установленном законодательством Российской Федерации);</w:t>
      </w:r>
    </w:p>
    <w:p w:rsidR="00222F06" w:rsidRPr="00222F06" w:rsidRDefault="00222F06" w:rsidP="00222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2F06">
        <w:rPr>
          <w:rFonts w:ascii="Times New Roman" w:hAnsi="Times New Roman" w:cs="Times New Roman"/>
          <w:sz w:val="28"/>
          <w:szCs w:val="28"/>
        </w:rPr>
        <w:t xml:space="preserve"> жидкость для электронных систем доставки никотина - жидкость с содержанием жидкого никотина, предназначенная для использования в электронных системах;</w:t>
      </w:r>
    </w:p>
    <w:p w:rsidR="00222F06" w:rsidRPr="00222F06" w:rsidRDefault="00222F06" w:rsidP="00222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2F06">
        <w:rPr>
          <w:rFonts w:ascii="Times New Roman" w:hAnsi="Times New Roman" w:cs="Times New Roman"/>
          <w:sz w:val="28"/>
          <w:szCs w:val="28"/>
        </w:rPr>
        <w:t xml:space="preserve"> электр</w:t>
      </w:r>
      <w:bookmarkStart w:id="0" w:name="_GoBack"/>
      <w:bookmarkEnd w:id="0"/>
      <w:r w:rsidRPr="00222F06">
        <w:rPr>
          <w:rFonts w:ascii="Times New Roman" w:hAnsi="Times New Roman" w:cs="Times New Roman"/>
          <w:sz w:val="28"/>
          <w:szCs w:val="28"/>
        </w:rPr>
        <w:t xml:space="preserve">онные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пароиспарительные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 xml:space="preserve"> изделия - изделия, содержащие батарею или аккумулятор, испаритель или парогенератор и картридж для жидкости для парения;</w:t>
      </w:r>
    </w:p>
    <w:p w:rsidR="00222F06" w:rsidRPr="00222F06" w:rsidRDefault="00222F06" w:rsidP="00222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2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бестабачные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 xml:space="preserve"> курительные смеси -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бестабачные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 xml:space="preserve"> курительные изделия, представляющие собой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безникотиновые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 xml:space="preserve"> курительные смеси, фруктовые курительные коктейли и их аналоги, изготовленные на основе натуральных пищевых волокон, без добавления листьев табака и иных компонентов табака, содержащие ряд пищевых продуктов природного происхождения (мед, патока, мякоть свеклы, сердцевина тростника и другое), пропитываемые спиртом (глицерином), а также консервантами и натуральными (искусственными)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ароматизаторами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>;</w:t>
      </w:r>
    </w:p>
    <w:p w:rsidR="00222F06" w:rsidRPr="00222F06" w:rsidRDefault="00222F06" w:rsidP="00222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2F06">
        <w:rPr>
          <w:rFonts w:ascii="Times New Roman" w:hAnsi="Times New Roman" w:cs="Times New Roman"/>
          <w:sz w:val="28"/>
          <w:szCs w:val="28"/>
        </w:rPr>
        <w:t xml:space="preserve"> курительные камни -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бестабачные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 xml:space="preserve"> курительные изделия, представляющие собой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безникотиновые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 xml:space="preserve"> пористые продукты минерального происхождения, способные впитывать в себя ароматический сироп - вязкую маслянистую жидкость на основе глицерина, растительных экстрактов, растворителей и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>;</w:t>
      </w:r>
    </w:p>
    <w:p w:rsidR="00222F06" w:rsidRPr="00397CF6" w:rsidRDefault="00222F06" w:rsidP="00222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22F06">
        <w:rPr>
          <w:rFonts w:ascii="Times New Roman" w:hAnsi="Times New Roman" w:cs="Times New Roman"/>
          <w:sz w:val="28"/>
          <w:szCs w:val="28"/>
        </w:rPr>
        <w:t xml:space="preserve"> курительные сиропы -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бестабачные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 xml:space="preserve"> курительные изделия, представляющие собой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безникотиновые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 xml:space="preserve"> вязкие маслянистые жидкости на основе глицерина, растительных экстрактов, растворителей и </w:t>
      </w:r>
      <w:proofErr w:type="spellStart"/>
      <w:r w:rsidRPr="00222F06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222F06">
        <w:rPr>
          <w:rFonts w:ascii="Times New Roman" w:hAnsi="Times New Roman" w:cs="Times New Roman"/>
          <w:sz w:val="28"/>
          <w:szCs w:val="28"/>
        </w:rPr>
        <w:t>.</w:t>
      </w:r>
    </w:p>
    <w:p w:rsidR="00222F06" w:rsidRPr="00397CF6" w:rsidRDefault="00222F06" w:rsidP="00CD0C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3</w:t>
      </w:r>
      <w:r w:rsidR="0039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на территории Республики Башкортостан</w:t>
      </w:r>
      <w:r w:rsidRPr="008A2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допускается розничная продажа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бестабачных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курительных изделий и устройств, имитирующих курение табака, несовершеннолетним.</w:t>
      </w:r>
    </w:p>
    <w:p w:rsidR="00222F06" w:rsidRDefault="00222F06" w:rsidP="00CD0CC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D0CCC" w:rsidRDefault="00CD0CCC" w:rsidP="00CD0CC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A22BB" w:rsidRPr="00397CF6" w:rsidRDefault="008A22BB" w:rsidP="00CD0CC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2F06">
        <w:rPr>
          <w:rFonts w:ascii="Times New Roman" w:hAnsi="Times New Roman" w:cs="Times New Roman"/>
          <w:sz w:val="28"/>
          <w:szCs w:val="28"/>
        </w:rPr>
        <w:t>омощник п</w:t>
      </w:r>
      <w:r>
        <w:rPr>
          <w:rFonts w:ascii="Times New Roman" w:hAnsi="Times New Roman" w:cs="Times New Roman"/>
          <w:sz w:val="28"/>
          <w:szCs w:val="28"/>
        </w:rPr>
        <w:t>рокурор</w:t>
      </w:r>
      <w:r w:rsidR="00222F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22F06">
        <w:rPr>
          <w:rFonts w:ascii="Times New Roman" w:hAnsi="Times New Roman" w:cs="Times New Roman"/>
          <w:sz w:val="28"/>
          <w:szCs w:val="28"/>
        </w:rPr>
        <w:t>айона</w:t>
      </w:r>
      <w:r w:rsidR="00222F06">
        <w:rPr>
          <w:rFonts w:ascii="Times New Roman" w:hAnsi="Times New Roman" w:cs="Times New Roman"/>
          <w:sz w:val="28"/>
          <w:szCs w:val="28"/>
        </w:rPr>
        <w:tab/>
      </w:r>
      <w:r w:rsidR="00222F06">
        <w:rPr>
          <w:rFonts w:ascii="Times New Roman" w:hAnsi="Times New Roman" w:cs="Times New Roman"/>
          <w:sz w:val="28"/>
          <w:szCs w:val="28"/>
        </w:rPr>
        <w:tab/>
      </w:r>
      <w:r w:rsidR="00222F06">
        <w:rPr>
          <w:rFonts w:ascii="Times New Roman" w:hAnsi="Times New Roman" w:cs="Times New Roman"/>
          <w:sz w:val="28"/>
          <w:szCs w:val="28"/>
        </w:rPr>
        <w:tab/>
      </w:r>
      <w:r w:rsidR="00222F06">
        <w:rPr>
          <w:rFonts w:ascii="Times New Roman" w:hAnsi="Times New Roman" w:cs="Times New Roman"/>
          <w:sz w:val="28"/>
          <w:szCs w:val="28"/>
        </w:rPr>
        <w:tab/>
      </w:r>
      <w:r w:rsidR="00222F06">
        <w:rPr>
          <w:rFonts w:ascii="Times New Roman" w:hAnsi="Times New Roman" w:cs="Times New Roman"/>
          <w:sz w:val="28"/>
          <w:szCs w:val="28"/>
        </w:rPr>
        <w:tab/>
      </w:r>
      <w:r w:rsidR="00222F0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D0CCC">
        <w:rPr>
          <w:rFonts w:ascii="Times New Roman" w:hAnsi="Times New Roman" w:cs="Times New Roman"/>
          <w:sz w:val="28"/>
          <w:szCs w:val="28"/>
        </w:rPr>
        <w:t>Ф.С. Халимов</w:t>
      </w:r>
    </w:p>
    <w:p w:rsidR="00397CF6" w:rsidRDefault="00397CF6" w:rsidP="00397C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175" w:rsidRDefault="003B4175" w:rsidP="00397C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Pr="003B4175" w:rsidRDefault="003B4175" w:rsidP="003B4175">
      <w:pPr>
        <w:rPr>
          <w:rFonts w:ascii="Times New Roman" w:hAnsi="Times New Roman" w:cs="Times New Roman"/>
          <w:sz w:val="28"/>
          <w:szCs w:val="28"/>
        </w:rPr>
      </w:pPr>
    </w:p>
    <w:p w:rsidR="003B4175" w:rsidRDefault="003B4175" w:rsidP="003B4175">
      <w:pPr>
        <w:tabs>
          <w:tab w:val="left" w:pos="2220"/>
        </w:tabs>
        <w:rPr>
          <w:rFonts w:ascii="Times New Roman" w:hAnsi="Times New Roman" w:cs="Times New Roman"/>
          <w:szCs w:val="28"/>
        </w:rPr>
      </w:pPr>
    </w:p>
    <w:p w:rsidR="003B4175" w:rsidRDefault="003B4175" w:rsidP="003B4175">
      <w:pPr>
        <w:tabs>
          <w:tab w:val="left" w:pos="2220"/>
        </w:tabs>
        <w:rPr>
          <w:rFonts w:ascii="Times New Roman" w:hAnsi="Times New Roman" w:cs="Times New Roman"/>
          <w:szCs w:val="28"/>
        </w:rPr>
      </w:pPr>
    </w:p>
    <w:p w:rsidR="00222F06" w:rsidRDefault="00222F06" w:rsidP="003B4175">
      <w:pPr>
        <w:tabs>
          <w:tab w:val="left" w:pos="2220"/>
        </w:tabs>
        <w:rPr>
          <w:rFonts w:ascii="Times New Roman" w:hAnsi="Times New Roman" w:cs="Times New Roman"/>
          <w:szCs w:val="28"/>
        </w:rPr>
      </w:pPr>
    </w:p>
    <w:p w:rsidR="00222F06" w:rsidRDefault="00222F06" w:rsidP="003B4175">
      <w:pPr>
        <w:tabs>
          <w:tab w:val="left" w:pos="2220"/>
        </w:tabs>
        <w:rPr>
          <w:rFonts w:ascii="Times New Roman" w:hAnsi="Times New Roman" w:cs="Times New Roman"/>
          <w:szCs w:val="28"/>
        </w:rPr>
      </w:pPr>
    </w:p>
    <w:p w:rsidR="00222F06" w:rsidRDefault="00222F06" w:rsidP="003B4175">
      <w:pPr>
        <w:tabs>
          <w:tab w:val="left" w:pos="2220"/>
        </w:tabs>
        <w:rPr>
          <w:rFonts w:ascii="Times New Roman" w:hAnsi="Times New Roman" w:cs="Times New Roman"/>
          <w:szCs w:val="28"/>
        </w:rPr>
      </w:pPr>
    </w:p>
    <w:p w:rsidR="00222F06" w:rsidRDefault="00222F06" w:rsidP="003B4175">
      <w:pPr>
        <w:tabs>
          <w:tab w:val="left" w:pos="2220"/>
        </w:tabs>
        <w:rPr>
          <w:rFonts w:ascii="Times New Roman" w:hAnsi="Times New Roman" w:cs="Times New Roman"/>
          <w:szCs w:val="28"/>
        </w:rPr>
      </w:pPr>
    </w:p>
    <w:p w:rsidR="007556D1" w:rsidRPr="00222F06" w:rsidRDefault="007556D1" w:rsidP="003B4175">
      <w:pPr>
        <w:tabs>
          <w:tab w:val="left" w:pos="2220"/>
        </w:tabs>
        <w:rPr>
          <w:rFonts w:ascii="Times New Roman" w:hAnsi="Times New Roman" w:cs="Times New Roman"/>
          <w:sz w:val="20"/>
          <w:szCs w:val="28"/>
        </w:rPr>
      </w:pPr>
    </w:p>
    <w:sectPr w:rsidR="007556D1" w:rsidRPr="0022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85"/>
    <w:rsid w:val="00042668"/>
    <w:rsid w:val="00222F06"/>
    <w:rsid w:val="00354BED"/>
    <w:rsid w:val="00397CF6"/>
    <w:rsid w:val="003B4175"/>
    <w:rsid w:val="00631D09"/>
    <w:rsid w:val="006E2598"/>
    <w:rsid w:val="007556D1"/>
    <w:rsid w:val="008A22BB"/>
    <w:rsid w:val="00B97E85"/>
    <w:rsid w:val="00CD0CCC"/>
    <w:rsid w:val="00E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6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cp:lastPrinted>2019-10-29T10:35:00Z</cp:lastPrinted>
  <dcterms:created xsi:type="dcterms:W3CDTF">2019-12-30T10:56:00Z</dcterms:created>
  <dcterms:modified xsi:type="dcterms:W3CDTF">2019-12-30T10:56:00Z</dcterms:modified>
</cp:coreProperties>
</file>